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24EBC" w14:textId="13B1B736" w:rsidR="00501AA2" w:rsidRDefault="00501AA2">
      <w:pPr>
        <w:pStyle w:val="Corpotesto"/>
        <w:spacing w:before="5"/>
        <w:rPr>
          <w:rFonts w:ascii="Times New Roman"/>
        </w:rPr>
      </w:pPr>
    </w:p>
    <w:p w14:paraId="2E937A09" w14:textId="62EF7F10" w:rsidR="00501AA2" w:rsidRPr="00C24511" w:rsidRDefault="00CC56FE" w:rsidP="00CC56FE">
      <w:pPr>
        <w:pStyle w:val="Titolo1"/>
        <w:ind w:hanging="2615"/>
        <w:jc w:val="right"/>
        <w:rPr>
          <w:sz w:val="60"/>
          <w:szCs w:val="60"/>
          <w:lang w:val="it-IT"/>
        </w:rPr>
      </w:pPr>
      <w:r w:rsidRPr="00C24511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7216" behindDoc="0" locked="0" layoutInCell="1" allowOverlap="1" wp14:anchorId="18EA81F9" wp14:editId="7788FC4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24511">
        <w:rPr>
          <w:sz w:val="60"/>
          <w:szCs w:val="60"/>
          <w:lang w:val="it-IT"/>
        </w:rPr>
        <w:t>VASELINEGREASE G320</w:t>
      </w:r>
    </w:p>
    <w:p w14:paraId="009E9BA2" w14:textId="77777777" w:rsidR="00C24511" w:rsidRDefault="00C24511" w:rsidP="00C24511">
      <w:pPr>
        <w:pStyle w:val="Corpotesto"/>
        <w:spacing w:line="261" w:lineRule="auto"/>
        <w:ind w:left="115" w:right="117"/>
        <w:jc w:val="both"/>
        <w:rPr>
          <w:b/>
          <w:w w:val="105"/>
          <w:sz w:val="24"/>
          <w:lang w:val="it-IT"/>
        </w:rPr>
      </w:pPr>
    </w:p>
    <w:p w14:paraId="30C2D45C" w14:textId="77777777" w:rsidR="00C24511" w:rsidRDefault="00C24511" w:rsidP="00C24511">
      <w:pPr>
        <w:pStyle w:val="Corpotesto"/>
        <w:spacing w:line="261" w:lineRule="auto"/>
        <w:ind w:left="115" w:right="117"/>
        <w:jc w:val="both"/>
        <w:rPr>
          <w:b/>
          <w:w w:val="105"/>
          <w:sz w:val="24"/>
          <w:lang w:val="it-IT"/>
        </w:rPr>
      </w:pPr>
    </w:p>
    <w:p w14:paraId="57425854" w14:textId="4F5CAE89" w:rsidR="00C24511" w:rsidRPr="00BB4127" w:rsidRDefault="00CC56FE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VASELINEGREASE G320</w:t>
      </w:r>
      <w:r w:rsidR="00436EB9" w:rsidRPr="00F519D0">
        <w:rPr>
          <w:b/>
          <w:w w:val="105"/>
          <w:sz w:val="24"/>
          <w:lang w:val="it-IT"/>
        </w:rPr>
        <w:t xml:space="preserve"> </w:t>
      </w:r>
      <w:r w:rsidR="00C24511" w:rsidRPr="00BB4127">
        <w:rPr>
          <w:w w:val="105"/>
          <w:sz w:val="20"/>
          <w:szCs w:val="20"/>
          <w:lang w:val="it-IT"/>
        </w:rPr>
        <w:t xml:space="preserve">è un </w:t>
      </w:r>
      <w:r w:rsidR="001D143A">
        <w:rPr>
          <w:w w:val="105"/>
          <w:sz w:val="20"/>
          <w:szCs w:val="20"/>
          <w:lang w:val="it-IT"/>
        </w:rPr>
        <w:t>grasso</w:t>
      </w:r>
      <w:bookmarkStart w:id="0" w:name="_GoBack"/>
      <w:bookmarkEnd w:id="0"/>
      <w:r w:rsidR="00C24511" w:rsidRPr="00BB4127">
        <w:rPr>
          <w:w w:val="105"/>
          <w:sz w:val="20"/>
          <w:szCs w:val="20"/>
          <w:lang w:val="it-IT"/>
        </w:rPr>
        <w:t xml:space="preserve"> spray inodore e incolore resistente all’acqua, al vapore e ai fumi. È costituito da una miscela di sostanze </w:t>
      </w:r>
      <w:r w:rsidR="00C24511" w:rsidRPr="00BB4127">
        <w:rPr>
          <w:sz w:val="20"/>
          <w:szCs w:val="20"/>
          <w:lang w:val="it-IT"/>
        </w:rPr>
        <w:t>lubrificanti di eleva</w:t>
      </w:r>
      <w:r w:rsidR="00C24511" w:rsidRPr="00BB4127">
        <w:rPr>
          <w:w w:val="105"/>
          <w:sz w:val="20"/>
          <w:szCs w:val="20"/>
          <w:lang w:val="it-IT"/>
        </w:rPr>
        <w:t xml:space="preserve">ta </w:t>
      </w:r>
      <w:r w:rsidR="00C24511" w:rsidRPr="00BB4127">
        <w:rPr>
          <w:sz w:val="20"/>
          <w:szCs w:val="20"/>
          <w:lang w:val="it-IT"/>
        </w:rPr>
        <w:t>purezza</w:t>
      </w:r>
      <w:r w:rsidR="00C24511" w:rsidRPr="00BB4127">
        <w:rPr>
          <w:w w:val="105"/>
          <w:sz w:val="20"/>
          <w:szCs w:val="20"/>
          <w:lang w:val="it-IT"/>
        </w:rPr>
        <w:t>, conformi alla Farmacopea Europea.</w:t>
      </w:r>
    </w:p>
    <w:p w14:paraId="28D93684" w14:textId="2FCC9A25" w:rsidR="00C24511" w:rsidRPr="00BB4127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>L’assenza di sostanze tossiche e l’elevata qualità del formulato fanno apprezzare il prodotto soprattutto nei seguenti impieghi:</w:t>
      </w:r>
    </w:p>
    <w:p w14:paraId="300D1B87" w14:textId="77777777" w:rsidR="00C24511" w:rsidRPr="00BB4127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</w:p>
    <w:p w14:paraId="01E5DF04" w14:textId="77777777" w:rsidR="00C24511" w:rsidRPr="00BB4127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>- impianti alimentari, ove vi possa essere contatto accidentale con i cibi;</w:t>
      </w:r>
    </w:p>
    <w:p w14:paraId="6AA94F2D" w14:textId="77777777" w:rsidR="00C24511" w:rsidRPr="00BB4127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 xml:space="preserve">- impianti farmaceutici e tessili, dove è necessaria una lubrificazione efficace e pulita; </w:t>
      </w:r>
    </w:p>
    <w:p w14:paraId="7C4F706D" w14:textId="77777777" w:rsidR="00C24511" w:rsidRPr="00BB4127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>- negli strumenti musicali, ove richiesta una lubrificazione dei movimenti pulita e inodore.</w:t>
      </w:r>
    </w:p>
    <w:p w14:paraId="1AE2CBC3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09AFC4DF" w14:textId="2CFC0E53" w:rsidR="00501AA2" w:rsidRDefault="00501AA2">
      <w:pPr>
        <w:pStyle w:val="Corpotesto"/>
        <w:rPr>
          <w:sz w:val="20"/>
          <w:lang w:val="it-IT"/>
        </w:rPr>
      </w:pPr>
    </w:p>
    <w:p w14:paraId="5CBE57E6" w14:textId="77777777" w:rsidR="00C24511" w:rsidRPr="00F519D0" w:rsidRDefault="00C24511">
      <w:pPr>
        <w:pStyle w:val="Corpotesto"/>
        <w:rPr>
          <w:sz w:val="20"/>
          <w:lang w:val="it-IT"/>
        </w:rPr>
      </w:pPr>
    </w:p>
    <w:p w14:paraId="37204800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6C76E92F" w14:textId="77777777" w:rsidR="00501AA2" w:rsidRPr="00C24511" w:rsidRDefault="00436EB9">
      <w:pPr>
        <w:pStyle w:val="Titolo2"/>
        <w:jc w:val="both"/>
        <w:rPr>
          <w:sz w:val="20"/>
          <w:szCs w:val="20"/>
        </w:rPr>
      </w:pPr>
      <w:r w:rsidRPr="00C24511">
        <w:rPr>
          <w:sz w:val="20"/>
          <w:szCs w:val="20"/>
        </w:rPr>
        <w:t>CARATTERISTICHE CHIMICO-FISICHE</w:t>
      </w:r>
    </w:p>
    <w:p w14:paraId="28DCB154" w14:textId="77777777" w:rsidR="00501AA2" w:rsidRDefault="00501AA2">
      <w:pPr>
        <w:pStyle w:val="Corpotesto"/>
        <w:spacing w:before="9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556"/>
        <w:gridCol w:w="3516"/>
      </w:tblGrid>
      <w:tr w:rsidR="00C24511" w:rsidRPr="001D143A" w14:paraId="3D4FF72C" w14:textId="77777777" w:rsidTr="0056645E">
        <w:trPr>
          <w:trHeight w:val="332"/>
        </w:trPr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2FA6F32A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Stato</w:t>
            </w:r>
            <w:proofErr w:type="spellEnd"/>
            <w:r w:rsidRPr="00BB4127">
              <w:rPr>
                <w:sz w:val="18"/>
                <w:szCs w:val="18"/>
              </w:rPr>
              <w:t xml:space="preserve"> </w:t>
            </w:r>
            <w:proofErr w:type="spellStart"/>
            <w:r w:rsidRPr="00BB4127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32CB5386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Liquido oleoso a dispersione gassosa</w:t>
            </w:r>
          </w:p>
        </w:tc>
      </w:tr>
      <w:tr w:rsidR="00C24511" w14:paraId="5A71AD13" w14:textId="77777777" w:rsidTr="00946CD0">
        <w:trPr>
          <w:trHeight w:val="327"/>
        </w:trPr>
        <w:tc>
          <w:tcPr>
            <w:tcW w:w="5556" w:type="dxa"/>
            <w:vAlign w:val="center"/>
          </w:tcPr>
          <w:p w14:paraId="3FCA355E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516" w:type="dxa"/>
            <w:vAlign w:val="center"/>
          </w:tcPr>
          <w:p w14:paraId="4B6E1D95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C24511" w14:paraId="2C6633AE" w14:textId="77777777" w:rsidTr="0056645E">
        <w:trPr>
          <w:trHeight w:val="332"/>
        </w:trPr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5609AAD6" w14:textId="77777777" w:rsidR="00C24511" w:rsidRPr="00BB4127" w:rsidRDefault="00C24511" w:rsidP="00C24511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4BEBB406" w14:textId="77777777" w:rsidR="00C24511" w:rsidRPr="00BB4127" w:rsidRDefault="00C24511" w:rsidP="00C24511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Dispersione</w:t>
            </w:r>
            <w:proofErr w:type="spellEnd"/>
            <w:r w:rsidRPr="00BB4127">
              <w:rPr>
                <w:sz w:val="18"/>
                <w:szCs w:val="18"/>
              </w:rPr>
              <w:t xml:space="preserve"> a </w:t>
            </w:r>
            <w:proofErr w:type="spellStart"/>
            <w:r w:rsidRPr="00BB4127">
              <w:rPr>
                <w:sz w:val="18"/>
                <w:szCs w:val="18"/>
              </w:rPr>
              <w:t>nebulizzazione</w:t>
            </w:r>
            <w:proofErr w:type="spellEnd"/>
            <w:r w:rsidRPr="00BB4127">
              <w:rPr>
                <w:sz w:val="18"/>
                <w:szCs w:val="18"/>
              </w:rPr>
              <w:t xml:space="preserve"> fine</w:t>
            </w:r>
          </w:p>
        </w:tc>
      </w:tr>
      <w:tr w:rsidR="00C24511" w14:paraId="1DBC5214" w14:textId="77777777" w:rsidTr="00946CD0">
        <w:trPr>
          <w:trHeight w:val="332"/>
        </w:trPr>
        <w:tc>
          <w:tcPr>
            <w:tcW w:w="5556" w:type="dxa"/>
            <w:vAlign w:val="center"/>
          </w:tcPr>
          <w:p w14:paraId="67D96A75" w14:textId="77777777" w:rsidR="00C24511" w:rsidRPr="00BB4127" w:rsidRDefault="00C24511" w:rsidP="00C24511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516" w:type="dxa"/>
            <w:vAlign w:val="center"/>
          </w:tcPr>
          <w:p w14:paraId="1AD5F8F3" w14:textId="77777777" w:rsidR="00C24511" w:rsidRPr="00BB4127" w:rsidRDefault="00C24511" w:rsidP="00C24511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Disponibile</w:t>
            </w:r>
            <w:proofErr w:type="spellEnd"/>
            <w:r w:rsidRPr="00BB4127">
              <w:rPr>
                <w:sz w:val="18"/>
                <w:szCs w:val="18"/>
              </w:rPr>
              <w:t xml:space="preserve"> </w:t>
            </w:r>
            <w:proofErr w:type="spellStart"/>
            <w:r w:rsidRPr="00BB4127">
              <w:rPr>
                <w:sz w:val="18"/>
                <w:szCs w:val="18"/>
              </w:rPr>
              <w:t>nella</w:t>
            </w:r>
            <w:proofErr w:type="spellEnd"/>
            <w:r w:rsidRPr="00BB4127">
              <w:rPr>
                <w:sz w:val="18"/>
                <w:szCs w:val="18"/>
              </w:rPr>
              <w:t xml:space="preserve"> </w:t>
            </w:r>
            <w:proofErr w:type="spellStart"/>
            <w:r w:rsidRPr="00BB4127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C24511" w14:paraId="2D9A7D04" w14:textId="77777777" w:rsidTr="0056645E">
        <w:trPr>
          <w:trHeight w:val="332"/>
        </w:trPr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5CA58DE6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56419914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Incolore</w:t>
            </w:r>
            <w:proofErr w:type="spellEnd"/>
          </w:p>
        </w:tc>
      </w:tr>
      <w:tr w:rsidR="00C24511" w14:paraId="74C9D27A" w14:textId="77777777" w:rsidTr="00946CD0">
        <w:trPr>
          <w:trHeight w:val="338"/>
        </w:trPr>
        <w:tc>
          <w:tcPr>
            <w:tcW w:w="5556" w:type="dxa"/>
            <w:vAlign w:val="center"/>
          </w:tcPr>
          <w:p w14:paraId="1ABAD9BF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516" w:type="dxa"/>
            <w:vAlign w:val="center"/>
          </w:tcPr>
          <w:p w14:paraId="0D403F52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B4127">
              <w:rPr>
                <w:sz w:val="18"/>
                <w:szCs w:val="18"/>
              </w:rPr>
              <w:t>Inodore</w:t>
            </w:r>
            <w:proofErr w:type="spellEnd"/>
          </w:p>
        </w:tc>
      </w:tr>
      <w:tr w:rsidR="00C24511" w14:paraId="7E8BD76F" w14:textId="77777777" w:rsidTr="0056645E">
        <w:trPr>
          <w:trHeight w:val="338"/>
        </w:trPr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7D9C7A2B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Temperatura di esercizio</w:t>
            </w:r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7707BA87" w14:textId="3B0EB15E" w:rsidR="00C24511" w:rsidRPr="00BB4127" w:rsidRDefault="00E572C6" w:rsidP="00E572C6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-10°C </w:t>
            </w:r>
            <w:r w:rsidR="00C24511" w:rsidRPr="00BB4127">
              <w:rPr>
                <w:sz w:val="18"/>
                <w:szCs w:val="18"/>
                <w:lang w:val="it-IT"/>
              </w:rPr>
              <w:t>+40°C</w:t>
            </w:r>
          </w:p>
        </w:tc>
      </w:tr>
      <w:tr w:rsidR="00C24511" w14:paraId="55025B2B" w14:textId="77777777" w:rsidTr="00946CD0">
        <w:trPr>
          <w:trHeight w:val="338"/>
        </w:trPr>
        <w:tc>
          <w:tcPr>
            <w:tcW w:w="5556" w:type="dxa"/>
            <w:vAlign w:val="center"/>
          </w:tcPr>
          <w:p w14:paraId="55D4AA0B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Punto di goccia</w:t>
            </w:r>
          </w:p>
        </w:tc>
        <w:tc>
          <w:tcPr>
            <w:tcW w:w="3516" w:type="dxa"/>
            <w:vAlign w:val="center"/>
          </w:tcPr>
          <w:p w14:paraId="5A8C576A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>45°C</w:t>
            </w:r>
          </w:p>
        </w:tc>
      </w:tr>
      <w:tr w:rsidR="00C24511" w14:paraId="260572AE" w14:textId="77777777" w:rsidTr="0056645E">
        <w:trPr>
          <w:trHeight w:val="338"/>
        </w:trPr>
        <w:tc>
          <w:tcPr>
            <w:tcW w:w="5556" w:type="dxa"/>
            <w:shd w:val="clear" w:color="auto" w:fill="D9D9D9" w:themeFill="background1" w:themeFillShade="D9"/>
            <w:vAlign w:val="center"/>
          </w:tcPr>
          <w:p w14:paraId="56705C68" w14:textId="77777777" w:rsidR="00C24511" w:rsidRPr="00BB4127" w:rsidRDefault="00C24511" w:rsidP="00C2451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 xml:space="preserve">Viscosità </w:t>
            </w:r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2F95EF2E" w14:textId="77777777" w:rsidR="00C24511" w:rsidRPr="00BB4127" w:rsidRDefault="00C24511" w:rsidP="00C2451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B4127">
              <w:rPr>
                <w:sz w:val="18"/>
                <w:szCs w:val="18"/>
                <w:lang w:val="it-IT"/>
              </w:rPr>
              <w:t xml:space="preserve">60 </w:t>
            </w:r>
            <w:proofErr w:type="spellStart"/>
            <w:r w:rsidRPr="00BB4127">
              <w:rPr>
                <w:sz w:val="18"/>
                <w:szCs w:val="18"/>
                <w:lang w:val="it-IT"/>
              </w:rPr>
              <w:t>cSt</w:t>
            </w:r>
            <w:proofErr w:type="spellEnd"/>
            <w:r w:rsidRPr="00BB4127">
              <w:rPr>
                <w:sz w:val="18"/>
                <w:szCs w:val="18"/>
                <w:lang w:val="it-IT"/>
              </w:rPr>
              <w:t xml:space="preserve"> a 40°C</w:t>
            </w:r>
          </w:p>
        </w:tc>
      </w:tr>
    </w:tbl>
    <w:p w14:paraId="2F7C128A" w14:textId="77777777" w:rsidR="00D136EF" w:rsidRPr="00BB4127" w:rsidRDefault="00D136EF" w:rsidP="00D136EF">
      <w:pPr>
        <w:pStyle w:val="Titolo3"/>
        <w:spacing w:before="196"/>
        <w:jc w:val="both"/>
        <w:rPr>
          <w:sz w:val="20"/>
          <w:szCs w:val="20"/>
        </w:rPr>
      </w:pPr>
      <w:proofErr w:type="spellStart"/>
      <w:r w:rsidRPr="00BB4127">
        <w:rPr>
          <w:color w:val="0D0D0D"/>
          <w:w w:val="105"/>
          <w:sz w:val="20"/>
          <w:szCs w:val="20"/>
        </w:rPr>
        <w:t>Contiene</w:t>
      </w:r>
      <w:proofErr w:type="spellEnd"/>
    </w:p>
    <w:p w14:paraId="45DFFDBE" w14:textId="77777777" w:rsidR="00D136EF" w:rsidRPr="00BB4127" w:rsidRDefault="00D136EF" w:rsidP="00D136EF">
      <w:pPr>
        <w:pStyle w:val="Corpotesto"/>
        <w:spacing w:before="23"/>
        <w:ind w:left="836"/>
        <w:rPr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 xml:space="preserve">lubrificanti conformi </w:t>
      </w:r>
      <w:proofErr w:type="spellStart"/>
      <w:r w:rsidRPr="00BB4127">
        <w:rPr>
          <w:w w:val="105"/>
          <w:sz w:val="20"/>
          <w:szCs w:val="20"/>
          <w:lang w:val="it-IT"/>
        </w:rPr>
        <w:t>PhEur</w:t>
      </w:r>
      <w:proofErr w:type="spellEnd"/>
      <w:r w:rsidRPr="00BB4127">
        <w:rPr>
          <w:w w:val="105"/>
          <w:sz w:val="20"/>
          <w:szCs w:val="20"/>
          <w:lang w:val="it-IT"/>
        </w:rPr>
        <w:t xml:space="preserve"> (farmacopea europea), propellente Propano/Butano.</w:t>
      </w:r>
    </w:p>
    <w:p w14:paraId="28450623" w14:textId="77777777" w:rsidR="00501AA2" w:rsidRPr="00BB4127" w:rsidRDefault="00501AA2">
      <w:pPr>
        <w:pStyle w:val="Corpotesto"/>
        <w:rPr>
          <w:sz w:val="20"/>
          <w:szCs w:val="20"/>
          <w:lang w:val="it-IT"/>
        </w:rPr>
      </w:pPr>
    </w:p>
    <w:p w14:paraId="7B0933AB" w14:textId="77777777" w:rsidR="00501AA2" w:rsidRPr="00BB4127" w:rsidRDefault="00501AA2">
      <w:pPr>
        <w:pStyle w:val="Corpotesto"/>
        <w:rPr>
          <w:sz w:val="20"/>
          <w:szCs w:val="20"/>
          <w:lang w:val="it-IT"/>
        </w:rPr>
      </w:pPr>
    </w:p>
    <w:p w14:paraId="0C6B5905" w14:textId="5F01CD21" w:rsidR="00501AA2" w:rsidRPr="00BB4127" w:rsidRDefault="00501AA2">
      <w:pPr>
        <w:pStyle w:val="Corpotesto"/>
        <w:rPr>
          <w:sz w:val="20"/>
          <w:szCs w:val="20"/>
          <w:lang w:val="it-IT"/>
        </w:rPr>
      </w:pPr>
    </w:p>
    <w:p w14:paraId="0D42DD6D" w14:textId="7F6BB28F" w:rsidR="00501AA2" w:rsidRPr="00BB4127" w:rsidRDefault="008F6B74">
      <w:pPr>
        <w:pStyle w:val="Titolo2"/>
        <w:spacing w:before="16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8F6B74">
        <w:rPr>
          <w:sz w:val="20"/>
          <w:szCs w:val="20"/>
          <w:lang w:val="it-IT"/>
        </w:rPr>
        <w:t>À</w:t>
      </w:r>
      <w:r w:rsidR="00436EB9" w:rsidRPr="00BB4127">
        <w:rPr>
          <w:sz w:val="20"/>
          <w:szCs w:val="20"/>
          <w:lang w:val="it-IT"/>
        </w:rPr>
        <w:t xml:space="preserve"> D’USO RACCOMANDATE</w:t>
      </w:r>
    </w:p>
    <w:p w14:paraId="57A1F1F8" w14:textId="77777777" w:rsidR="00C24511" w:rsidRPr="00BB4127" w:rsidRDefault="00C24511">
      <w:pPr>
        <w:pStyle w:val="Corpotesto"/>
        <w:spacing w:line="266" w:lineRule="auto"/>
        <w:ind w:left="115" w:right="116"/>
        <w:jc w:val="both"/>
        <w:rPr>
          <w:w w:val="105"/>
          <w:sz w:val="20"/>
          <w:szCs w:val="20"/>
          <w:lang w:val="it-IT"/>
        </w:rPr>
      </w:pPr>
    </w:p>
    <w:p w14:paraId="00D71640" w14:textId="11612A56" w:rsidR="00501AA2" w:rsidRPr="00BB4127" w:rsidRDefault="00436EB9">
      <w:pPr>
        <w:pStyle w:val="Corpotesto"/>
        <w:spacing w:line="266" w:lineRule="auto"/>
        <w:ind w:left="115" w:right="116"/>
        <w:jc w:val="both"/>
        <w:rPr>
          <w:sz w:val="20"/>
          <w:szCs w:val="20"/>
          <w:lang w:val="it-IT"/>
        </w:rPr>
      </w:pPr>
      <w:r w:rsidRPr="00BB4127">
        <w:rPr>
          <w:w w:val="105"/>
          <w:sz w:val="20"/>
          <w:szCs w:val="20"/>
          <w:lang w:val="it-IT"/>
        </w:rPr>
        <w:t>Pulire le superfici da trattare, agitare la bombola, spruzzare sulle superfici da trattare, a circa 20 cm di distanza, un velo di prodotto, mantenendo l'erogatore in posizione verticale.</w:t>
      </w:r>
    </w:p>
    <w:p w14:paraId="567D3F22" w14:textId="77777777" w:rsidR="00501AA2" w:rsidRPr="00F519D0" w:rsidRDefault="00501AA2">
      <w:pPr>
        <w:pStyle w:val="Corpotesto"/>
        <w:spacing w:before="8"/>
        <w:rPr>
          <w:sz w:val="19"/>
          <w:lang w:val="it-IT"/>
        </w:rPr>
      </w:pPr>
    </w:p>
    <w:p w14:paraId="7E75125E" w14:textId="7ACC90EE" w:rsidR="00501AA2" w:rsidRDefault="00501AA2">
      <w:pPr>
        <w:pStyle w:val="Corpotesto"/>
        <w:rPr>
          <w:i/>
          <w:lang w:val="it-IT"/>
        </w:rPr>
      </w:pPr>
    </w:p>
    <w:p w14:paraId="7F3846AB" w14:textId="77777777" w:rsidR="00C24511" w:rsidRPr="00F519D0" w:rsidRDefault="00C24511">
      <w:pPr>
        <w:pStyle w:val="Corpotesto"/>
        <w:rPr>
          <w:i/>
          <w:lang w:val="it-IT"/>
        </w:rPr>
      </w:pPr>
    </w:p>
    <w:p w14:paraId="6C4EA97D" w14:textId="77777777" w:rsidR="00501AA2" w:rsidRPr="00F519D0" w:rsidRDefault="00501AA2">
      <w:pPr>
        <w:pStyle w:val="Corpotesto"/>
        <w:rPr>
          <w:i/>
          <w:lang w:val="it-IT"/>
        </w:rPr>
      </w:pPr>
    </w:p>
    <w:p w14:paraId="20C91EAB" w14:textId="77777777" w:rsidR="00501AA2" w:rsidRPr="00F519D0" w:rsidRDefault="00501AA2">
      <w:pPr>
        <w:pStyle w:val="Corpotesto"/>
        <w:rPr>
          <w:i/>
          <w:lang w:val="it-IT"/>
        </w:rPr>
      </w:pPr>
    </w:p>
    <w:p w14:paraId="5EAA3C25" w14:textId="63D6B396" w:rsidR="00501AA2" w:rsidRDefault="00501AA2">
      <w:pPr>
        <w:pStyle w:val="Corpotesto"/>
        <w:rPr>
          <w:i/>
          <w:lang w:val="it-IT"/>
        </w:rPr>
      </w:pPr>
    </w:p>
    <w:p w14:paraId="3EB45EDA" w14:textId="28A7B779" w:rsidR="00CC56FE" w:rsidRDefault="00CC56FE">
      <w:pPr>
        <w:pStyle w:val="Corpotesto"/>
        <w:rPr>
          <w:i/>
          <w:lang w:val="it-IT"/>
        </w:rPr>
      </w:pPr>
    </w:p>
    <w:p w14:paraId="45367479" w14:textId="551F25CA" w:rsidR="00CC56FE" w:rsidRDefault="00CC56FE">
      <w:pPr>
        <w:pStyle w:val="Corpotesto"/>
        <w:rPr>
          <w:i/>
          <w:lang w:val="it-IT"/>
        </w:rPr>
      </w:pPr>
    </w:p>
    <w:p w14:paraId="1D9D4ACF" w14:textId="77777777" w:rsidR="00CC56FE" w:rsidRPr="00F519D0" w:rsidRDefault="00CC56FE">
      <w:pPr>
        <w:pStyle w:val="Corpotesto"/>
        <w:rPr>
          <w:i/>
          <w:lang w:val="it-IT"/>
        </w:rPr>
      </w:pPr>
    </w:p>
    <w:sectPr w:rsidR="00CC56FE" w:rsidRPr="00F519D0" w:rsidSect="00BB4127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BF8BD" w14:textId="77777777" w:rsidR="006B2737" w:rsidRDefault="006B2737" w:rsidP="00C478A7">
      <w:r>
        <w:separator/>
      </w:r>
    </w:p>
  </w:endnote>
  <w:endnote w:type="continuationSeparator" w:id="0">
    <w:p w14:paraId="6F5F814E" w14:textId="77777777" w:rsidR="006B2737" w:rsidRDefault="006B2737" w:rsidP="00C4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97A33" w14:textId="77777777" w:rsidR="00BB4127" w:rsidRPr="00436F64" w:rsidRDefault="00BB4127" w:rsidP="00BB412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DF1F1DD" w14:textId="77777777" w:rsidR="00BB4127" w:rsidRPr="00436F64" w:rsidRDefault="00BB4127" w:rsidP="00BB412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5D85E02" w14:textId="77777777" w:rsidR="00BB4127" w:rsidRPr="00436F64" w:rsidRDefault="00BB4127" w:rsidP="00BB412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89B71CE" w14:textId="77777777" w:rsidR="00BB4127" w:rsidRDefault="001D143A" w:rsidP="00BB4127">
    <w:pPr>
      <w:pStyle w:val="Corpotesto"/>
      <w:jc w:val="center"/>
      <w:rPr>
        <w:sz w:val="22"/>
        <w:lang w:val="it-IT"/>
      </w:rPr>
    </w:pPr>
    <w:hyperlink r:id="rId1" w:history="1">
      <w:r w:rsidR="00BB4127" w:rsidRPr="003650DF">
        <w:rPr>
          <w:rStyle w:val="Collegamentoipertestuale"/>
          <w:sz w:val="22"/>
          <w:lang w:val="it-IT"/>
        </w:rPr>
        <w:t>info@cdu.net</w:t>
      </w:r>
    </w:hyperlink>
  </w:p>
  <w:p w14:paraId="3E69C813" w14:textId="77777777" w:rsidR="00BB4127" w:rsidRDefault="00BB4127" w:rsidP="00BB4127">
    <w:pPr>
      <w:pStyle w:val="Corpotesto"/>
      <w:jc w:val="center"/>
      <w:rPr>
        <w:sz w:val="22"/>
        <w:lang w:val="it-IT"/>
      </w:rPr>
    </w:pPr>
  </w:p>
  <w:p w14:paraId="7B2D4B61" w14:textId="77777777" w:rsidR="00BB4127" w:rsidRPr="00436F64" w:rsidRDefault="00BB4127" w:rsidP="00BB412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EB81E4E" w14:textId="77777777" w:rsidR="00BB4127" w:rsidRPr="00BB4127" w:rsidRDefault="00BB412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FA5E9" w14:textId="77777777" w:rsidR="006B2737" w:rsidRDefault="006B2737" w:rsidP="00C478A7">
      <w:r>
        <w:separator/>
      </w:r>
    </w:p>
  </w:footnote>
  <w:footnote w:type="continuationSeparator" w:id="0">
    <w:p w14:paraId="1ED283DC" w14:textId="77777777" w:rsidR="006B2737" w:rsidRDefault="006B2737" w:rsidP="00C47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1AA2"/>
    <w:rsid w:val="001D143A"/>
    <w:rsid w:val="00370B6D"/>
    <w:rsid w:val="00436EB9"/>
    <w:rsid w:val="00501AA2"/>
    <w:rsid w:val="00555CEB"/>
    <w:rsid w:val="0056645E"/>
    <w:rsid w:val="006510A5"/>
    <w:rsid w:val="006B2737"/>
    <w:rsid w:val="006B32F5"/>
    <w:rsid w:val="008F6B74"/>
    <w:rsid w:val="00946CD0"/>
    <w:rsid w:val="00BB4127"/>
    <w:rsid w:val="00C24511"/>
    <w:rsid w:val="00C478A7"/>
    <w:rsid w:val="00CC56FE"/>
    <w:rsid w:val="00D136EF"/>
    <w:rsid w:val="00D423B6"/>
    <w:rsid w:val="00E572C6"/>
    <w:rsid w:val="00F5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915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749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C478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8A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C478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8A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C56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13</cp:revision>
  <dcterms:created xsi:type="dcterms:W3CDTF">2018-03-27T10:37:00Z</dcterms:created>
  <dcterms:modified xsi:type="dcterms:W3CDTF">2020-01-29T07:56:00Z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